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74593" w14:textId="1816E33B" w:rsidR="00427CF6" w:rsidRPr="00E5568D" w:rsidRDefault="00E5568D" w:rsidP="00772580">
      <w:pPr>
        <w:pStyle w:val="NormalWeb"/>
        <w:spacing w:before="0" w:after="0"/>
        <w:jc w:val="center"/>
        <w:textAlignment w:val="baseline"/>
        <w:rPr>
          <w:rFonts w:ascii="Book Antiqua" w:hAnsi="Book Antiqua"/>
          <w:b/>
          <w:bCs/>
          <w:color w:val="000000" w:themeColor="text1"/>
          <w:shd w:val="clear" w:color="auto" w:fill="FFFFFF"/>
        </w:rPr>
      </w:pPr>
      <w:bookmarkStart w:id="0" w:name="_Hlk513377752"/>
      <w:bookmarkStart w:id="1" w:name="_Hlk513377825"/>
      <w:r w:rsidRPr="00E5568D">
        <w:rPr>
          <w:rFonts w:ascii="Book Antiqua" w:hAnsi="Book Antiqua"/>
          <w:b/>
          <w:bCs/>
          <w:color w:val="000000" w:themeColor="text1"/>
          <w:shd w:val="clear" w:color="auto" w:fill="FFFFFF"/>
        </w:rPr>
        <w:t>JORDAN</w:t>
      </w:r>
      <w:r w:rsidR="00E73A7E">
        <w:rPr>
          <w:rFonts w:ascii="Book Antiqua" w:hAnsi="Book Antiqua"/>
          <w:b/>
          <w:bCs/>
          <w:color w:val="000000" w:themeColor="text1"/>
          <w:shd w:val="clear" w:color="auto" w:fill="FFFFFF"/>
        </w:rPr>
        <w:t>IAN</w:t>
      </w:r>
      <w:r w:rsidRPr="00E5568D">
        <w:rPr>
          <w:rFonts w:ascii="Book Antiqua" w:hAnsi="Book Antiqua"/>
          <w:color w:val="000000" w:themeColor="text1"/>
          <w:shd w:val="clear" w:color="auto" w:fill="FFFFFF"/>
        </w:rPr>
        <w:t xml:space="preserve"> </w:t>
      </w:r>
      <w:r w:rsidRPr="00E5568D">
        <w:rPr>
          <w:rFonts w:ascii="Book Antiqua" w:hAnsi="Book Antiqua"/>
          <w:b/>
          <w:bCs/>
          <w:color w:val="000000" w:themeColor="text1"/>
          <w:shd w:val="clear" w:color="auto" w:fill="FFFFFF"/>
        </w:rPr>
        <w:t xml:space="preserve">JOURNAL OF </w:t>
      </w:r>
      <w:r w:rsidR="00772580" w:rsidRPr="00E5568D">
        <w:rPr>
          <w:rFonts w:ascii="Book Antiqua" w:hAnsi="Book Antiqua"/>
          <w:b/>
          <w:bCs/>
          <w:color w:val="000000" w:themeColor="text1"/>
          <w:shd w:val="clear" w:color="auto" w:fill="FFFFFF"/>
        </w:rPr>
        <w:t xml:space="preserve">ENGINEERING </w:t>
      </w:r>
      <w:r w:rsidRPr="00E5568D">
        <w:rPr>
          <w:rFonts w:ascii="Book Antiqua" w:hAnsi="Book Antiqua"/>
          <w:b/>
          <w:bCs/>
          <w:color w:val="000000" w:themeColor="text1"/>
          <w:shd w:val="clear" w:color="auto" w:fill="FFFFFF"/>
        </w:rPr>
        <w:t xml:space="preserve">AND CHEMICAL </w:t>
      </w:r>
      <w:r w:rsidR="00772580" w:rsidRPr="00E5568D">
        <w:rPr>
          <w:rFonts w:ascii="Book Antiqua" w:hAnsi="Book Antiqua"/>
          <w:b/>
          <w:bCs/>
          <w:color w:val="000000" w:themeColor="text1"/>
          <w:shd w:val="clear" w:color="auto" w:fill="FFFFFF"/>
        </w:rPr>
        <w:t>INDUSTRI</w:t>
      </w:r>
      <w:r w:rsidR="00772580">
        <w:rPr>
          <w:rFonts w:ascii="Book Antiqua" w:hAnsi="Book Antiqua"/>
          <w:b/>
          <w:bCs/>
          <w:color w:val="000000" w:themeColor="text1"/>
          <w:shd w:val="clear" w:color="auto" w:fill="FFFFFF"/>
        </w:rPr>
        <w:t>ES</w:t>
      </w:r>
      <w:r w:rsidR="00772580" w:rsidRPr="00E5568D">
        <w:rPr>
          <w:rFonts w:ascii="Book Antiqua" w:hAnsi="Book Antiqua"/>
          <w:b/>
          <w:bCs/>
          <w:color w:val="000000" w:themeColor="text1"/>
          <w:shd w:val="clear" w:color="auto" w:fill="FFFFFF"/>
        </w:rPr>
        <w:t xml:space="preserve"> </w:t>
      </w:r>
      <w:r w:rsidRPr="00E5568D">
        <w:rPr>
          <w:rFonts w:ascii="Book Antiqua" w:hAnsi="Book Antiqua"/>
          <w:b/>
          <w:bCs/>
          <w:color w:val="000000" w:themeColor="text1"/>
          <w:shd w:val="clear" w:color="auto" w:fill="FFFFFF"/>
        </w:rPr>
        <w:t>(JJ</w:t>
      </w:r>
      <w:r w:rsidR="00772580">
        <w:rPr>
          <w:rFonts w:ascii="Book Antiqua" w:hAnsi="Book Antiqua"/>
          <w:b/>
          <w:bCs/>
          <w:color w:val="000000" w:themeColor="text1"/>
          <w:shd w:val="clear" w:color="auto" w:fill="FFFFFF"/>
        </w:rPr>
        <w:t>ECI</w:t>
      </w:r>
      <w:r w:rsidRPr="00E5568D">
        <w:rPr>
          <w:rFonts w:ascii="Book Antiqua" w:hAnsi="Book Antiqua"/>
          <w:b/>
          <w:bCs/>
          <w:color w:val="000000" w:themeColor="text1"/>
          <w:shd w:val="clear" w:color="auto" w:fill="FFFFFF"/>
        </w:rPr>
        <w:t>)</w:t>
      </w:r>
    </w:p>
    <w:p w14:paraId="3777499D" w14:textId="77777777" w:rsidR="00427CF6" w:rsidRPr="00E5568D" w:rsidRDefault="00427CF6" w:rsidP="00E5568D">
      <w:pPr>
        <w:pStyle w:val="NormalWeb"/>
        <w:spacing w:before="0" w:after="0"/>
        <w:jc w:val="both"/>
        <w:textAlignment w:val="baseline"/>
        <w:rPr>
          <w:rFonts w:ascii="Book Antiqua" w:hAnsi="Book Antiqua"/>
          <w:b/>
          <w:bCs/>
          <w:color w:val="000000" w:themeColor="text1"/>
          <w:shd w:val="clear" w:color="auto" w:fill="FFFFFF"/>
        </w:rPr>
      </w:pPr>
    </w:p>
    <w:p w14:paraId="6EE57A11" w14:textId="77777777" w:rsidR="00327221" w:rsidRPr="00E5568D" w:rsidRDefault="00327221" w:rsidP="00E5568D">
      <w:pPr>
        <w:pStyle w:val="NormalWeb"/>
        <w:spacing w:before="0" w:after="0"/>
        <w:jc w:val="both"/>
        <w:textAlignment w:val="baseline"/>
        <w:rPr>
          <w:rFonts w:ascii="Book Antiqua" w:hAnsi="Book Antiqua"/>
          <w:b/>
          <w:bCs/>
          <w:color w:val="000000" w:themeColor="text1"/>
          <w:shd w:val="clear" w:color="auto" w:fill="FFFFFF"/>
        </w:rPr>
      </w:pPr>
    </w:p>
    <w:p w14:paraId="45D9F57B" w14:textId="77777777" w:rsidR="00BA7459" w:rsidRPr="00E5568D" w:rsidRDefault="00BA7459" w:rsidP="00BA7459">
      <w:pPr>
        <w:spacing w:after="0" w:line="240" w:lineRule="auto"/>
        <w:jc w:val="both"/>
        <w:rPr>
          <w:rFonts w:ascii="Book Antiqua" w:eastAsia="Times New Roman" w:hAnsi="Book Antiqua" w:cs="Times New Roman"/>
          <w:b/>
          <w:bCs/>
          <w:color w:val="000000" w:themeColor="text1"/>
          <w:sz w:val="28"/>
          <w:szCs w:val="28"/>
        </w:rPr>
      </w:pPr>
      <w:r w:rsidRPr="00E5568D">
        <w:rPr>
          <w:rFonts w:ascii="Book Antiqua" w:eastAsia="Times New Roman" w:hAnsi="Book Antiqua" w:cs="Times New Roman"/>
          <w:b/>
          <w:bCs/>
          <w:color w:val="000000" w:themeColor="text1"/>
          <w:sz w:val="28"/>
          <w:szCs w:val="28"/>
        </w:rPr>
        <w:t>Submission of Manuscripts</w:t>
      </w:r>
    </w:p>
    <w:p w14:paraId="55AB48C6" w14:textId="77777777" w:rsidR="00BA7459" w:rsidRPr="00E5568D" w:rsidRDefault="00BA7459" w:rsidP="00BA7459">
      <w:pPr>
        <w:spacing w:after="0" w:line="300" w:lineRule="atLeast"/>
        <w:jc w:val="both"/>
        <w:rPr>
          <w:rFonts w:ascii="Book Antiqua" w:eastAsia="Times New Roman" w:hAnsi="Book Antiqua" w:cs="Arial"/>
          <w:color w:val="000000" w:themeColor="text1"/>
          <w:sz w:val="20"/>
          <w:szCs w:val="20"/>
        </w:rPr>
      </w:pPr>
    </w:p>
    <w:p w14:paraId="2713ACA6" w14:textId="77777777" w:rsidR="00BA7459" w:rsidRPr="00E5568D" w:rsidRDefault="00BA7459" w:rsidP="00BA7459">
      <w:pPr>
        <w:spacing w:after="0" w:line="300" w:lineRule="atLeast"/>
        <w:jc w:val="both"/>
        <w:rPr>
          <w:rFonts w:ascii="Book Antiqua" w:eastAsia="Times New Roman" w:hAnsi="Book Antiqua" w:cs="Arial"/>
          <w:color w:val="000000" w:themeColor="text1"/>
          <w:sz w:val="20"/>
          <w:szCs w:val="20"/>
        </w:rPr>
      </w:pPr>
      <w:r w:rsidRPr="00E5568D">
        <w:rPr>
          <w:rFonts w:ascii="Book Antiqua" w:eastAsia="Times New Roman" w:hAnsi="Book Antiqua" w:cs="Arial"/>
          <w:color w:val="000000" w:themeColor="text1"/>
          <w:sz w:val="24"/>
          <w:szCs w:val="24"/>
        </w:rPr>
        <w:t>The author must provide a detailed cover letter including a declaration that the work has not been published elsewhere. It is author's sole responsibility that articles publishing from institutions have necessary approvals if needed</w:t>
      </w:r>
      <w:r w:rsidRPr="00E5568D">
        <w:rPr>
          <w:rFonts w:ascii="Book Antiqua" w:eastAsia="Times New Roman" w:hAnsi="Book Antiqua" w:cs="Arial"/>
          <w:color w:val="000000" w:themeColor="text1"/>
          <w:sz w:val="20"/>
          <w:szCs w:val="20"/>
        </w:rPr>
        <w:t>.</w:t>
      </w:r>
    </w:p>
    <w:p w14:paraId="38D3122E" w14:textId="77777777" w:rsidR="00BA7459" w:rsidRPr="00E5568D" w:rsidRDefault="00BA7459" w:rsidP="00BA7459">
      <w:pPr>
        <w:spacing w:after="0" w:line="240" w:lineRule="auto"/>
        <w:jc w:val="both"/>
        <w:rPr>
          <w:rFonts w:ascii="Book Antiqua" w:eastAsia="Times New Roman" w:hAnsi="Book Antiqua" w:cs="Times New Roman"/>
          <w:b/>
          <w:bCs/>
          <w:color w:val="000000" w:themeColor="text1"/>
          <w:sz w:val="24"/>
          <w:szCs w:val="24"/>
        </w:rPr>
      </w:pPr>
    </w:p>
    <w:p w14:paraId="146D3931" w14:textId="77777777" w:rsidR="00BA7459" w:rsidRPr="00E5568D" w:rsidRDefault="00BA7459" w:rsidP="00BA7459">
      <w:pPr>
        <w:tabs>
          <w:tab w:val="left" w:pos="8931"/>
        </w:tabs>
        <w:spacing w:after="0" w:line="240" w:lineRule="auto"/>
        <w:jc w:val="both"/>
        <w:rPr>
          <w:rFonts w:ascii="Book Antiqua" w:eastAsia="Times New Roman" w:hAnsi="Book Antiqua" w:cs="Arial"/>
          <w:color w:val="000000" w:themeColor="text1"/>
          <w:sz w:val="24"/>
          <w:szCs w:val="24"/>
        </w:rPr>
      </w:pPr>
      <w:r w:rsidRPr="00E5568D">
        <w:rPr>
          <w:rFonts w:ascii="Book Antiqua" w:eastAsia="Times New Roman" w:hAnsi="Book Antiqua" w:cs="Arial"/>
          <w:color w:val="000000" w:themeColor="text1"/>
          <w:sz w:val="24"/>
          <w:szCs w:val="24"/>
        </w:rPr>
        <w:t>All the articles must be submitted to the email:</w:t>
      </w:r>
      <w:r>
        <w:rPr>
          <w:rFonts w:ascii="Book Antiqua" w:eastAsia="Times New Roman" w:hAnsi="Book Antiqua" w:cs="Arial"/>
          <w:color w:val="000000" w:themeColor="text1"/>
          <w:sz w:val="24"/>
          <w:szCs w:val="24"/>
        </w:rPr>
        <w:t xml:space="preserve"> submission.</w:t>
      </w:r>
      <w:r w:rsidRPr="001D1CA7">
        <w:rPr>
          <w:rFonts w:ascii="Book Antiqua" w:eastAsia="Times New Roman" w:hAnsi="Book Antiqua" w:cs="Arial"/>
          <w:sz w:val="24"/>
          <w:szCs w:val="24"/>
        </w:rPr>
        <w:t>jjeci@bau.edu.jo</w:t>
      </w:r>
      <w:r w:rsidRPr="00E5568D">
        <w:rPr>
          <w:rFonts w:ascii="Book Antiqua" w:eastAsia="Times New Roman" w:hAnsi="Book Antiqua" w:cs="Arial"/>
          <w:color w:val="000000" w:themeColor="text1"/>
          <w:sz w:val="24"/>
          <w:szCs w:val="24"/>
        </w:rPr>
        <w:t xml:space="preserve">. All the manuscripts submitted should be in the Word (docx, doc format) or PDF format. </w:t>
      </w:r>
    </w:p>
    <w:p w14:paraId="3D37D568" w14:textId="77777777" w:rsidR="00BA7459" w:rsidRPr="00E5568D" w:rsidRDefault="00BA7459" w:rsidP="00BA7459">
      <w:pPr>
        <w:tabs>
          <w:tab w:val="left" w:pos="8931"/>
        </w:tabs>
        <w:spacing w:after="0" w:line="240" w:lineRule="auto"/>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color w:val="000000" w:themeColor="text1"/>
          <w:sz w:val="24"/>
          <w:szCs w:val="24"/>
        </w:rPr>
        <w:t xml:space="preserve"> </w:t>
      </w:r>
    </w:p>
    <w:p w14:paraId="2202D0FF" w14:textId="541ABFE5" w:rsidR="00BA7459" w:rsidRPr="00E5568D" w:rsidRDefault="00BA7459" w:rsidP="00BA7459">
      <w:pPr>
        <w:tabs>
          <w:tab w:val="left" w:pos="8931"/>
        </w:tabs>
        <w:spacing w:after="0" w:line="240" w:lineRule="auto"/>
        <w:jc w:val="both"/>
        <w:rPr>
          <w:rFonts w:ascii="Book Antiqua" w:hAnsi="Book Antiqua"/>
          <w:color w:val="000000" w:themeColor="text1"/>
          <w:sz w:val="24"/>
          <w:szCs w:val="24"/>
        </w:rPr>
      </w:pPr>
      <w:r w:rsidRPr="00E5568D">
        <w:rPr>
          <w:rFonts w:ascii="Book Antiqua" w:eastAsia="Times New Roman" w:hAnsi="Book Antiqua" w:cs="Times New Roman"/>
          <w:color w:val="000000" w:themeColor="text1"/>
          <w:sz w:val="24"/>
          <w:szCs w:val="24"/>
        </w:rPr>
        <w:t xml:space="preserve">Submission of a manuscript implies that it has not previously been </w:t>
      </w:r>
      <w:r w:rsidRPr="00E5568D">
        <w:rPr>
          <w:rFonts w:ascii="Book Antiqua" w:eastAsia="Times New Roman" w:hAnsi="Book Antiqua" w:cs="Times New Roman"/>
          <w:color w:val="000000" w:themeColor="text1"/>
          <w:sz w:val="24"/>
          <w:szCs w:val="24"/>
        </w:rPr>
        <w:t>published and</w:t>
      </w:r>
      <w:r w:rsidRPr="00E5568D">
        <w:rPr>
          <w:rFonts w:ascii="Book Antiqua" w:eastAsia="Times New Roman" w:hAnsi="Book Antiqua" w:cs="Times New Roman"/>
          <w:color w:val="000000" w:themeColor="text1"/>
          <w:sz w:val="24"/>
          <w:szCs w:val="24"/>
        </w:rPr>
        <w:t xml:space="preserve"> is not under consideration for publication elsewhere (except patent disclosure(s) of the author(s)). The Editorial Committee will withdraw a submitted manuscript and retract acceptance and the published article, if any misconduct of publication ethics, which are specified in </w:t>
      </w:r>
      <w:hyperlink r:id="rId5" w:history="1">
        <w:r w:rsidRPr="00E5568D">
          <w:rPr>
            <w:rFonts w:ascii="Book Antiqua" w:eastAsia="Times New Roman" w:hAnsi="Book Antiqua" w:cs="Times New Roman"/>
            <w:color w:val="000000" w:themeColor="text1"/>
            <w:sz w:val="24"/>
            <w:szCs w:val="24"/>
          </w:rPr>
          <w:t xml:space="preserve">Guidelines on Publication Ethics for the Journal </w:t>
        </w:r>
      </w:hyperlink>
      <w:r w:rsidRPr="00E5568D">
        <w:rPr>
          <w:rFonts w:ascii="Book Antiqua" w:hAnsi="Book Antiqua"/>
          <w:color w:val="000000" w:themeColor="text1"/>
          <w:sz w:val="24"/>
          <w:szCs w:val="24"/>
        </w:rPr>
        <w:t xml:space="preserve"> </w:t>
      </w:r>
      <w:bookmarkStart w:id="2" w:name="_GoBack"/>
      <w:bookmarkEnd w:id="2"/>
    </w:p>
    <w:p w14:paraId="611894C9" w14:textId="77777777" w:rsidR="00BA7459" w:rsidRPr="00E5568D" w:rsidRDefault="00BA7459" w:rsidP="00BA7459">
      <w:pPr>
        <w:spacing w:after="0" w:line="240" w:lineRule="auto"/>
        <w:jc w:val="both"/>
        <w:rPr>
          <w:rFonts w:ascii="Book Antiqua" w:hAnsi="Book Antiqua"/>
          <w:color w:val="000000" w:themeColor="text1"/>
          <w:sz w:val="24"/>
          <w:szCs w:val="24"/>
        </w:rPr>
      </w:pPr>
    </w:p>
    <w:p w14:paraId="0710CE2C" w14:textId="77777777" w:rsidR="00BA7459" w:rsidRPr="00E5568D" w:rsidRDefault="00BA7459" w:rsidP="00BA7459">
      <w:pPr>
        <w:spacing w:after="0" w:line="300" w:lineRule="atLeast"/>
        <w:jc w:val="both"/>
        <w:rPr>
          <w:rFonts w:ascii="Book Antiqua" w:eastAsia="Times New Roman" w:hAnsi="Book Antiqua" w:cs="Arial"/>
          <w:b/>
          <w:bCs/>
          <w:color w:val="000000" w:themeColor="text1"/>
          <w:sz w:val="24"/>
          <w:szCs w:val="24"/>
        </w:rPr>
      </w:pPr>
      <w:r w:rsidRPr="00E5568D">
        <w:rPr>
          <w:rFonts w:ascii="Book Antiqua" w:eastAsia="Times New Roman" w:hAnsi="Book Antiqua" w:cs="Arial"/>
          <w:b/>
          <w:bCs/>
          <w:color w:val="000000" w:themeColor="text1"/>
          <w:sz w:val="24"/>
          <w:szCs w:val="24"/>
        </w:rPr>
        <w:t xml:space="preserve">Peer Review Processing: </w:t>
      </w:r>
    </w:p>
    <w:p w14:paraId="2AC217B9" w14:textId="77777777" w:rsidR="00BA7459" w:rsidRPr="00E5568D" w:rsidRDefault="00BA7459" w:rsidP="00BA7459">
      <w:pPr>
        <w:spacing w:after="0" w:line="300" w:lineRule="atLeast"/>
        <w:jc w:val="both"/>
        <w:rPr>
          <w:rFonts w:ascii="Book Antiqua" w:eastAsia="Times New Roman" w:hAnsi="Book Antiqua" w:cs="Arial"/>
          <w:b/>
          <w:bCs/>
          <w:color w:val="000000" w:themeColor="text1"/>
          <w:sz w:val="24"/>
          <w:szCs w:val="24"/>
        </w:rPr>
      </w:pPr>
    </w:p>
    <w:p w14:paraId="7314CE59" w14:textId="77777777" w:rsidR="00BA7459" w:rsidRPr="00E5568D" w:rsidRDefault="00BA7459" w:rsidP="00BA7459">
      <w:pPr>
        <w:spacing w:after="0" w:line="300" w:lineRule="atLeast"/>
        <w:jc w:val="both"/>
        <w:rPr>
          <w:rFonts w:ascii="Book Antiqua" w:eastAsia="Times New Roman" w:hAnsi="Book Antiqua" w:cs="Arial"/>
          <w:color w:val="000000" w:themeColor="text1"/>
          <w:sz w:val="24"/>
          <w:szCs w:val="24"/>
        </w:rPr>
      </w:pPr>
      <w:r w:rsidRPr="00E5568D">
        <w:rPr>
          <w:rFonts w:ascii="Book Antiqua" w:eastAsia="Times New Roman" w:hAnsi="Book Antiqua" w:cs="Arial"/>
          <w:color w:val="000000" w:themeColor="text1"/>
          <w:sz w:val="24"/>
          <w:szCs w:val="24"/>
        </w:rPr>
        <w:t>All articles submitted will undergo double blind peer review processing to meet the international standards. The editor handles the complete editorial process of the articles and peer reviewers remain anonymous to the authors. Editor decisions are strictly followed for quality publications.</w:t>
      </w:r>
    </w:p>
    <w:p w14:paraId="003D2ABE" w14:textId="77777777" w:rsidR="00BA7459" w:rsidRPr="00E5568D" w:rsidRDefault="00BA7459" w:rsidP="00BA7459">
      <w:pPr>
        <w:spacing w:after="0" w:line="240" w:lineRule="auto"/>
        <w:jc w:val="both"/>
        <w:rPr>
          <w:rFonts w:ascii="Book Antiqua" w:hAnsi="Book Antiqua"/>
          <w:color w:val="000000" w:themeColor="text1"/>
          <w:sz w:val="24"/>
          <w:szCs w:val="24"/>
        </w:rPr>
      </w:pPr>
    </w:p>
    <w:p w14:paraId="459D589F" w14:textId="77777777" w:rsidR="00BA7459" w:rsidRPr="00E5568D" w:rsidRDefault="00BA7459" w:rsidP="00BA7459">
      <w:pPr>
        <w:spacing w:after="0" w:line="240" w:lineRule="auto"/>
        <w:jc w:val="both"/>
        <w:rPr>
          <w:rFonts w:ascii="Book Antiqua" w:hAnsi="Book Antiqua"/>
          <w:color w:val="000000" w:themeColor="text1"/>
          <w:sz w:val="24"/>
          <w:szCs w:val="24"/>
        </w:rPr>
      </w:pPr>
    </w:p>
    <w:p w14:paraId="405D9BF0" w14:textId="77777777" w:rsidR="00BA7459" w:rsidRPr="00E5568D" w:rsidRDefault="00BA7459" w:rsidP="00BA7459">
      <w:pPr>
        <w:spacing w:after="0" w:line="240" w:lineRule="auto"/>
        <w:jc w:val="both"/>
        <w:rPr>
          <w:rFonts w:ascii="Book Antiqua" w:eastAsia="Times New Roman" w:hAnsi="Book Antiqua" w:cs="Times New Roman"/>
          <w:b/>
          <w:bCs/>
          <w:color w:val="000000" w:themeColor="text1"/>
          <w:sz w:val="24"/>
          <w:szCs w:val="24"/>
        </w:rPr>
      </w:pPr>
      <w:r w:rsidRPr="00E5568D">
        <w:rPr>
          <w:rFonts w:ascii="Book Antiqua" w:eastAsia="Times New Roman" w:hAnsi="Book Antiqua" w:cs="Times New Roman"/>
          <w:b/>
          <w:bCs/>
          <w:color w:val="000000" w:themeColor="text1"/>
          <w:sz w:val="24"/>
          <w:szCs w:val="24"/>
        </w:rPr>
        <w:t>AFTER ACCEPTANCE</w:t>
      </w:r>
    </w:p>
    <w:p w14:paraId="623415AF" w14:textId="77777777" w:rsidR="00BA7459" w:rsidRPr="00E5568D" w:rsidRDefault="00BA7459" w:rsidP="00BA7459">
      <w:pPr>
        <w:spacing w:after="0" w:line="240" w:lineRule="auto"/>
        <w:jc w:val="both"/>
        <w:rPr>
          <w:rFonts w:ascii="Book Antiqua" w:eastAsia="Times New Roman" w:hAnsi="Book Antiqua" w:cs="Times New Roman"/>
          <w:color w:val="000000" w:themeColor="text1"/>
          <w:sz w:val="24"/>
          <w:szCs w:val="24"/>
        </w:rPr>
      </w:pPr>
    </w:p>
    <w:p w14:paraId="0330D011" w14:textId="77777777" w:rsidR="00BA7459" w:rsidRPr="00E5568D" w:rsidRDefault="00BA7459" w:rsidP="00BA7459">
      <w:pPr>
        <w:spacing w:after="0" w:line="240" w:lineRule="auto"/>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color w:val="000000" w:themeColor="text1"/>
          <w:sz w:val="24"/>
          <w:szCs w:val="24"/>
        </w:rPr>
        <w:t>After acceptance, the author(s) cannot modify the submitted manuscript. Any changes must be addressed through the Editorial office. For the typesetting of the publication, authors will be requested to submit original text and figures online in separate files. All the figures should be of professional quality.</w:t>
      </w:r>
    </w:p>
    <w:p w14:paraId="02AAC876" w14:textId="77777777" w:rsidR="00BA7459" w:rsidRPr="00E5568D" w:rsidRDefault="00BA7459" w:rsidP="00BA7459">
      <w:pPr>
        <w:spacing w:after="0" w:line="240" w:lineRule="auto"/>
        <w:jc w:val="both"/>
        <w:rPr>
          <w:rFonts w:ascii="Book Antiqua" w:eastAsia="Times New Roman" w:hAnsi="Book Antiqua" w:cs="Times New Roman"/>
          <w:color w:val="000000" w:themeColor="text1"/>
          <w:sz w:val="24"/>
          <w:szCs w:val="24"/>
        </w:rPr>
      </w:pPr>
    </w:p>
    <w:p w14:paraId="6CD917C1" w14:textId="77777777" w:rsidR="00BA7459" w:rsidRPr="00E5568D" w:rsidRDefault="00BA7459" w:rsidP="00BA7459">
      <w:pPr>
        <w:spacing w:after="0" w:line="240" w:lineRule="auto"/>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b/>
          <w:bCs/>
          <w:color w:val="000000" w:themeColor="text1"/>
          <w:sz w:val="24"/>
          <w:szCs w:val="24"/>
        </w:rPr>
        <w:t>COPYRIGHT</w:t>
      </w:r>
    </w:p>
    <w:p w14:paraId="5F71437D" w14:textId="77777777" w:rsidR="00BA7459" w:rsidRPr="00E5568D" w:rsidRDefault="00BA7459" w:rsidP="00BA7459">
      <w:pPr>
        <w:spacing w:after="0" w:line="240" w:lineRule="auto"/>
        <w:jc w:val="both"/>
        <w:rPr>
          <w:rFonts w:ascii="Book Antiqua" w:eastAsia="Times New Roman" w:hAnsi="Book Antiqua" w:cs="Times New Roman"/>
          <w:color w:val="000000" w:themeColor="text1"/>
          <w:sz w:val="24"/>
          <w:szCs w:val="24"/>
        </w:rPr>
      </w:pPr>
    </w:p>
    <w:p w14:paraId="1736F8D7" w14:textId="77777777" w:rsidR="00BA7459" w:rsidRPr="00E5568D" w:rsidRDefault="00BA7459" w:rsidP="00BA7459">
      <w:pPr>
        <w:spacing w:after="0" w:line="240" w:lineRule="auto"/>
        <w:jc w:val="both"/>
        <w:rPr>
          <w:rFonts w:ascii="Book Antiqua" w:eastAsia="Times New Roman" w:hAnsi="Book Antiqua" w:cs="Times New Roman"/>
          <w:color w:val="000000" w:themeColor="text1"/>
          <w:sz w:val="24"/>
          <w:szCs w:val="24"/>
        </w:rPr>
      </w:pPr>
      <w:r w:rsidRPr="00E5568D">
        <w:rPr>
          <w:rFonts w:ascii="Book Antiqua" w:eastAsia="Times New Roman" w:hAnsi="Book Antiqua" w:cs="Times New Roman"/>
          <w:color w:val="000000" w:themeColor="text1"/>
          <w:sz w:val="24"/>
          <w:szCs w:val="24"/>
        </w:rPr>
        <w:t xml:space="preserve">Authors must agree to transferring copyright to the Jordan Journal of Industrial and Chemical Engineering. No article can be published without this agreement. </w:t>
      </w:r>
    </w:p>
    <w:p w14:paraId="32F50F32" w14:textId="77777777" w:rsidR="00BA7459" w:rsidRPr="00E5568D" w:rsidRDefault="00BA7459" w:rsidP="00BA7459">
      <w:pPr>
        <w:spacing w:after="0" w:line="240" w:lineRule="auto"/>
        <w:jc w:val="both"/>
        <w:rPr>
          <w:rFonts w:ascii="Book Antiqua" w:eastAsia="Times New Roman" w:hAnsi="Book Antiqua" w:cs="Times New Roman"/>
          <w:color w:val="333333"/>
          <w:sz w:val="24"/>
          <w:szCs w:val="24"/>
        </w:rPr>
      </w:pPr>
    </w:p>
    <w:p w14:paraId="7E54C8C0" w14:textId="77777777" w:rsidR="00BA7459" w:rsidRPr="00E5568D" w:rsidRDefault="00BA7459" w:rsidP="00BA7459">
      <w:pPr>
        <w:jc w:val="both"/>
        <w:rPr>
          <w:rFonts w:ascii="Book Antiqua" w:hAnsi="Book Antiqua"/>
          <w:sz w:val="24"/>
          <w:szCs w:val="24"/>
        </w:rPr>
      </w:pPr>
    </w:p>
    <w:p w14:paraId="15A67AEB" w14:textId="77777777" w:rsidR="00BA7459" w:rsidRPr="00E5568D" w:rsidRDefault="00BA7459" w:rsidP="00BA7459">
      <w:pPr>
        <w:jc w:val="both"/>
        <w:rPr>
          <w:rStyle w:val="Strong"/>
          <w:rFonts w:ascii="Book Antiqua" w:hAnsi="Book Antiqua" w:cs="Arial"/>
          <w:sz w:val="21"/>
          <w:szCs w:val="21"/>
        </w:rPr>
      </w:pPr>
      <w:r w:rsidRPr="00E5568D">
        <w:rPr>
          <w:rStyle w:val="Strong"/>
          <w:rFonts w:ascii="Book Antiqua" w:hAnsi="Book Antiqua" w:cs="Arial"/>
          <w:sz w:val="21"/>
          <w:szCs w:val="21"/>
        </w:rPr>
        <w:t>PROOFS AND REPRINTS</w:t>
      </w:r>
    </w:p>
    <w:p w14:paraId="2EC644F1" w14:textId="77777777" w:rsidR="00BA7459" w:rsidRPr="0032787F" w:rsidRDefault="00BA7459" w:rsidP="00BA7459">
      <w:pPr>
        <w:jc w:val="both"/>
        <w:rPr>
          <w:rFonts w:ascii="Book Antiqua" w:hAnsi="Book Antiqua"/>
          <w:sz w:val="24"/>
          <w:szCs w:val="24"/>
        </w:rPr>
      </w:pPr>
      <w:r w:rsidRPr="00E5568D">
        <w:rPr>
          <w:rFonts w:ascii="Book Antiqua" w:hAnsi="Book Antiqua" w:cs="Arial"/>
          <w:color w:val="222222"/>
          <w:sz w:val="24"/>
          <w:szCs w:val="24"/>
        </w:rPr>
        <w:t xml:space="preserve">Electronic proofs will be sent as an E-mail attachment to the corresponding author as a PDF file. Page proofs </w:t>
      </w:r>
      <w:proofErr w:type="gramStart"/>
      <w:r w:rsidRPr="00E5568D">
        <w:rPr>
          <w:rFonts w:ascii="Book Antiqua" w:hAnsi="Book Antiqua" w:cs="Arial"/>
          <w:color w:val="222222"/>
          <w:sz w:val="24"/>
          <w:szCs w:val="24"/>
        </w:rPr>
        <w:t>are considered to be</w:t>
      </w:r>
      <w:proofErr w:type="gramEnd"/>
      <w:r w:rsidRPr="00E5568D">
        <w:rPr>
          <w:rFonts w:ascii="Book Antiqua" w:hAnsi="Book Antiqua" w:cs="Arial"/>
          <w:color w:val="222222"/>
          <w:sz w:val="24"/>
          <w:szCs w:val="24"/>
        </w:rPr>
        <w:t xml:space="preserve"> the final version of the paper. </w:t>
      </w:r>
      <w:proofErr w:type="gramStart"/>
      <w:r w:rsidRPr="00E5568D">
        <w:rPr>
          <w:rFonts w:ascii="Book Antiqua" w:hAnsi="Book Antiqua" w:cs="Arial"/>
          <w:color w:val="222222"/>
          <w:sz w:val="24"/>
          <w:szCs w:val="24"/>
        </w:rPr>
        <w:t>With the exception of</w:t>
      </w:r>
      <w:proofErr w:type="gramEnd"/>
      <w:r w:rsidRPr="00E5568D">
        <w:rPr>
          <w:rFonts w:ascii="Book Antiqua" w:hAnsi="Book Antiqua" w:cs="Arial"/>
          <w:color w:val="222222"/>
          <w:sz w:val="24"/>
          <w:szCs w:val="24"/>
        </w:rPr>
        <w:t xml:space="preserve"> typographical or minor clerical errors, no changes will be made in the paper at the proof stage. Authors will have free electronic access to the full text of the paper. Authors can freely download the PDF file from which they can print unlimited copies of their chapters.</w:t>
      </w:r>
      <w:r w:rsidRPr="0032787F">
        <w:rPr>
          <w:rFonts w:ascii="Verdana" w:hAnsi="Verdana"/>
          <w:color w:val="000000"/>
          <w:sz w:val="21"/>
          <w:szCs w:val="21"/>
          <w:shd w:val="clear" w:color="auto" w:fill="FFFFFF"/>
        </w:rPr>
        <w:t xml:space="preserve"> </w:t>
      </w:r>
      <w:r>
        <w:rPr>
          <w:rFonts w:ascii="Book Antiqua" w:hAnsi="Book Antiqua"/>
          <w:color w:val="000000"/>
          <w:sz w:val="24"/>
          <w:szCs w:val="24"/>
          <w:shd w:val="clear" w:color="auto" w:fill="FFFFFF"/>
        </w:rPr>
        <w:t>Hard copy of t</w:t>
      </w:r>
      <w:r w:rsidRPr="0032787F">
        <w:rPr>
          <w:rFonts w:ascii="Book Antiqua" w:hAnsi="Book Antiqua"/>
          <w:color w:val="000000"/>
          <w:sz w:val="24"/>
          <w:szCs w:val="24"/>
          <w:shd w:val="clear" w:color="auto" w:fill="FFFFFF"/>
        </w:rPr>
        <w:t>hree journal issues of which the article appears in will be supplied free of charge to the corresponding author.</w:t>
      </w:r>
    </w:p>
    <w:bookmarkEnd w:id="0"/>
    <w:bookmarkEnd w:id="1"/>
    <w:sectPr w:rsidR="00BA7459" w:rsidRPr="0032787F" w:rsidSect="00A670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979E4"/>
    <w:multiLevelType w:val="hybridMultilevel"/>
    <w:tmpl w:val="23B8C8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255F32"/>
    <w:multiLevelType w:val="hybridMultilevel"/>
    <w:tmpl w:val="75E8E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4319BD"/>
    <w:multiLevelType w:val="multilevel"/>
    <w:tmpl w:val="379A7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C82EBA"/>
    <w:multiLevelType w:val="multilevel"/>
    <w:tmpl w:val="908C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AB5D1B"/>
    <w:multiLevelType w:val="multilevel"/>
    <w:tmpl w:val="61568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EF6E42"/>
    <w:multiLevelType w:val="multilevel"/>
    <w:tmpl w:val="6CA2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09775A"/>
    <w:multiLevelType w:val="multilevel"/>
    <w:tmpl w:val="1048E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954A2E"/>
    <w:multiLevelType w:val="hybridMultilevel"/>
    <w:tmpl w:val="53EC037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1D77FD"/>
    <w:multiLevelType w:val="hybridMultilevel"/>
    <w:tmpl w:val="67467C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6D7D3B"/>
    <w:multiLevelType w:val="multilevel"/>
    <w:tmpl w:val="0536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DF7AA3"/>
    <w:multiLevelType w:val="hybridMultilevel"/>
    <w:tmpl w:val="33A21F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DF011B"/>
    <w:multiLevelType w:val="hybridMultilevel"/>
    <w:tmpl w:val="10749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F16EB8"/>
    <w:multiLevelType w:val="multilevel"/>
    <w:tmpl w:val="BF40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530372"/>
    <w:multiLevelType w:val="hybridMultilevel"/>
    <w:tmpl w:val="CC4E8C50"/>
    <w:lvl w:ilvl="0" w:tplc="5C1871F8">
      <w:start w:val="1"/>
      <w:numFmt w:val="lowerRoman"/>
      <w:lvlText w:val="%1)"/>
      <w:lvlJc w:val="left"/>
      <w:pPr>
        <w:ind w:left="1080" w:hanging="72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303B33"/>
    <w:multiLevelType w:val="multilevel"/>
    <w:tmpl w:val="B55C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C51EF1"/>
    <w:multiLevelType w:val="multilevel"/>
    <w:tmpl w:val="761E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4"/>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5"/>
    <w:lvlOverride w:ilvl="0">
      <w:lvl w:ilvl="0">
        <w:numFmt w:val="bullet"/>
        <w:lvlText w:val="o"/>
        <w:lvlJc w:val="left"/>
        <w:pPr>
          <w:tabs>
            <w:tab w:val="num" w:pos="720"/>
          </w:tabs>
          <w:ind w:left="720" w:hanging="360"/>
        </w:pPr>
        <w:rPr>
          <w:rFonts w:ascii="Courier New" w:hAnsi="Courier New" w:hint="default"/>
          <w:sz w:val="20"/>
        </w:rPr>
      </w:lvl>
    </w:lvlOverride>
  </w:num>
  <w:num w:numId="6">
    <w:abstractNumId w:val="6"/>
  </w:num>
  <w:num w:numId="7">
    <w:abstractNumId w:val="9"/>
  </w:num>
  <w:num w:numId="8">
    <w:abstractNumId w:val="5"/>
  </w:num>
  <w:num w:numId="9">
    <w:abstractNumId w:val="12"/>
  </w:num>
  <w:num w:numId="10">
    <w:abstractNumId w:val="8"/>
  </w:num>
  <w:num w:numId="11">
    <w:abstractNumId w:val="1"/>
  </w:num>
  <w:num w:numId="12">
    <w:abstractNumId w:val="11"/>
  </w:num>
  <w:num w:numId="13">
    <w:abstractNumId w:val="10"/>
  </w:num>
  <w:num w:numId="14">
    <w:abstractNumId w:val="0"/>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234B9"/>
    <w:rsid w:val="00024EFD"/>
    <w:rsid w:val="000300E2"/>
    <w:rsid w:val="000419F9"/>
    <w:rsid w:val="00060D31"/>
    <w:rsid w:val="000B6BA5"/>
    <w:rsid w:val="000C2907"/>
    <w:rsid w:val="000E1477"/>
    <w:rsid w:val="000F4721"/>
    <w:rsid w:val="001120DA"/>
    <w:rsid w:val="00112F2F"/>
    <w:rsid w:val="001C0224"/>
    <w:rsid w:val="001C58A9"/>
    <w:rsid w:val="001D1CA7"/>
    <w:rsid w:val="002873AC"/>
    <w:rsid w:val="002B5221"/>
    <w:rsid w:val="002F0B48"/>
    <w:rsid w:val="003078D1"/>
    <w:rsid w:val="00327221"/>
    <w:rsid w:val="0032787F"/>
    <w:rsid w:val="00341064"/>
    <w:rsid w:val="00381812"/>
    <w:rsid w:val="003B3A42"/>
    <w:rsid w:val="003B6358"/>
    <w:rsid w:val="003E5A7A"/>
    <w:rsid w:val="003F2E48"/>
    <w:rsid w:val="00427CF6"/>
    <w:rsid w:val="004E02F4"/>
    <w:rsid w:val="00531B68"/>
    <w:rsid w:val="0057668D"/>
    <w:rsid w:val="005C3750"/>
    <w:rsid w:val="005C6ED7"/>
    <w:rsid w:val="006124E1"/>
    <w:rsid w:val="00622DF5"/>
    <w:rsid w:val="00641E18"/>
    <w:rsid w:val="006615CB"/>
    <w:rsid w:val="006A3747"/>
    <w:rsid w:val="006C0B60"/>
    <w:rsid w:val="006C6F92"/>
    <w:rsid w:val="00772580"/>
    <w:rsid w:val="007B78C5"/>
    <w:rsid w:val="007C586B"/>
    <w:rsid w:val="008033D3"/>
    <w:rsid w:val="00892D49"/>
    <w:rsid w:val="008B7E7E"/>
    <w:rsid w:val="008E1103"/>
    <w:rsid w:val="00910EB5"/>
    <w:rsid w:val="009643E3"/>
    <w:rsid w:val="00983DF9"/>
    <w:rsid w:val="009C1A14"/>
    <w:rsid w:val="00A450A1"/>
    <w:rsid w:val="00A670AF"/>
    <w:rsid w:val="00A72EFC"/>
    <w:rsid w:val="00AA41B0"/>
    <w:rsid w:val="00AC2559"/>
    <w:rsid w:val="00B23231"/>
    <w:rsid w:val="00B234B9"/>
    <w:rsid w:val="00B5507A"/>
    <w:rsid w:val="00B8112B"/>
    <w:rsid w:val="00B87381"/>
    <w:rsid w:val="00B924CF"/>
    <w:rsid w:val="00BA7459"/>
    <w:rsid w:val="00C13F2A"/>
    <w:rsid w:val="00C72941"/>
    <w:rsid w:val="00CC62A3"/>
    <w:rsid w:val="00CE27EC"/>
    <w:rsid w:val="00D22D37"/>
    <w:rsid w:val="00D80F14"/>
    <w:rsid w:val="00E5568D"/>
    <w:rsid w:val="00E73A7E"/>
    <w:rsid w:val="00F5010D"/>
    <w:rsid w:val="00F654D8"/>
    <w:rsid w:val="00F83656"/>
    <w:rsid w:val="00F86F99"/>
    <w:rsid w:val="00FA469A"/>
    <w:rsid w:val="00FC07EB"/>
    <w:rsid w:val="00FE70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671F4"/>
  <w15:docId w15:val="{F021E024-2AEE-42E9-A9D3-E8BEA1CAA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0AF"/>
  </w:style>
  <w:style w:type="paragraph" w:styleId="Heading1">
    <w:name w:val="heading 1"/>
    <w:basedOn w:val="Normal"/>
    <w:next w:val="Normal"/>
    <w:link w:val="Heading1Char"/>
    <w:uiPriority w:val="9"/>
    <w:qFormat/>
    <w:rsid w:val="00983D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410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B234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34B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234B9"/>
    <w:rPr>
      <w:i/>
      <w:iCs/>
    </w:rPr>
  </w:style>
  <w:style w:type="character" w:styleId="Strong">
    <w:name w:val="Strong"/>
    <w:basedOn w:val="DefaultParagraphFont"/>
    <w:uiPriority w:val="22"/>
    <w:qFormat/>
    <w:rsid w:val="00B234B9"/>
    <w:rPr>
      <w:b/>
      <w:bCs/>
    </w:rPr>
  </w:style>
  <w:style w:type="character" w:customStyle="1" w:styleId="Heading3Char">
    <w:name w:val="Heading 3 Char"/>
    <w:basedOn w:val="DefaultParagraphFont"/>
    <w:link w:val="Heading3"/>
    <w:uiPriority w:val="9"/>
    <w:rsid w:val="00B234B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234B9"/>
    <w:rPr>
      <w:color w:val="0000FF"/>
      <w:u w:val="single"/>
    </w:rPr>
  </w:style>
  <w:style w:type="paragraph" w:customStyle="1" w:styleId="section1">
    <w:name w:val="section1"/>
    <w:basedOn w:val="Normal"/>
    <w:rsid w:val="00B234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41064"/>
    <w:rPr>
      <w:rFonts w:asciiTheme="majorHAnsi" w:eastAsiaTheme="majorEastAsia" w:hAnsiTheme="majorHAnsi" w:cstheme="majorBidi"/>
      <w:b/>
      <w:bCs/>
      <w:color w:val="4F81BD" w:themeColor="accent1"/>
      <w:sz w:val="26"/>
      <w:szCs w:val="26"/>
    </w:rPr>
  </w:style>
  <w:style w:type="paragraph" w:customStyle="1" w:styleId="l-medium">
    <w:name w:val="l-medium"/>
    <w:basedOn w:val="Normal"/>
    <w:rsid w:val="003410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l-heading-text">
    <w:name w:val="fl-heading-text"/>
    <w:basedOn w:val="DefaultParagraphFont"/>
    <w:rsid w:val="00341064"/>
  </w:style>
  <w:style w:type="paragraph" w:styleId="BalloonText">
    <w:name w:val="Balloon Text"/>
    <w:basedOn w:val="Normal"/>
    <w:link w:val="BalloonTextChar"/>
    <w:uiPriority w:val="99"/>
    <w:semiHidden/>
    <w:unhideWhenUsed/>
    <w:rsid w:val="00112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F2F"/>
    <w:rPr>
      <w:rFonts w:ascii="Tahoma" w:hAnsi="Tahoma" w:cs="Tahoma"/>
      <w:sz w:val="16"/>
      <w:szCs w:val="16"/>
    </w:rPr>
  </w:style>
  <w:style w:type="character" w:customStyle="1" w:styleId="Heading1Char">
    <w:name w:val="Heading 1 Char"/>
    <w:basedOn w:val="DefaultParagraphFont"/>
    <w:link w:val="Heading1"/>
    <w:uiPriority w:val="9"/>
    <w:rsid w:val="00983DF9"/>
    <w:rPr>
      <w:rFonts w:asciiTheme="majorHAnsi" w:eastAsiaTheme="majorEastAsia" w:hAnsiTheme="majorHAnsi" w:cstheme="majorBidi"/>
      <w:b/>
      <w:bCs/>
      <w:color w:val="365F91" w:themeColor="accent1" w:themeShade="BF"/>
      <w:sz w:val="28"/>
      <w:szCs w:val="28"/>
    </w:rPr>
  </w:style>
  <w:style w:type="character" w:customStyle="1" w:styleId="menu-item-header">
    <w:name w:val="menu-item-header"/>
    <w:basedOn w:val="DefaultParagraphFont"/>
    <w:rsid w:val="00983DF9"/>
  </w:style>
  <w:style w:type="character" w:customStyle="1" w:styleId="icon">
    <w:name w:val="icon"/>
    <w:basedOn w:val="DefaultParagraphFont"/>
    <w:rsid w:val="00983DF9"/>
  </w:style>
  <w:style w:type="paragraph" w:styleId="ListParagraph">
    <w:name w:val="List Paragraph"/>
    <w:basedOn w:val="Normal"/>
    <w:uiPriority w:val="34"/>
    <w:qFormat/>
    <w:rsid w:val="001C0224"/>
    <w:pPr>
      <w:ind w:left="720"/>
      <w:contextualSpacing/>
    </w:pPr>
  </w:style>
  <w:style w:type="character" w:customStyle="1" w:styleId="reference-num-txt">
    <w:name w:val="reference-num-txt"/>
    <w:basedOn w:val="DefaultParagraphFont"/>
    <w:rsid w:val="003B3A42"/>
  </w:style>
  <w:style w:type="character" w:styleId="FollowedHyperlink">
    <w:name w:val="FollowedHyperlink"/>
    <w:basedOn w:val="DefaultParagraphFont"/>
    <w:uiPriority w:val="99"/>
    <w:semiHidden/>
    <w:unhideWhenUsed/>
    <w:rsid w:val="001C58A9"/>
    <w:rPr>
      <w:color w:val="800080" w:themeColor="followedHyperlink"/>
      <w:u w:val="single"/>
    </w:rPr>
  </w:style>
  <w:style w:type="paragraph" w:styleId="Title">
    <w:name w:val="Title"/>
    <w:basedOn w:val="Normal"/>
    <w:link w:val="TitleChar"/>
    <w:qFormat/>
    <w:rsid w:val="00641E18"/>
    <w:pPr>
      <w:spacing w:after="480" w:line="240" w:lineRule="auto"/>
      <w:jc w:val="center"/>
    </w:pPr>
    <w:rPr>
      <w:rFonts w:ascii="Times New Roman" w:eastAsia="Times New Roman" w:hAnsi="Times New Roman" w:cs="Times New Roman"/>
      <w:smallCaps/>
      <w:sz w:val="36"/>
      <w:szCs w:val="24"/>
      <w:lang w:val="en-GB"/>
    </w:rPr>
  </w:style>
  <w:style w:type="character" w:customStyle="1" w:styleId="TitleChar">
    <w:name w:val="Title Char"/>
    <w:basedOn w:val="DefaultParagraphFont"/>
    <w:link w:val="Title"/>
    <w:rsid w:val="00641E18"/>
    <w:rPr>
      <w:rFonts w:ascii="Times New Roman" w:eastAsia="Times New Roman" w:hAnsi="Times New Roman" w:cs="Times New Roman"/>
      <w:smallCaps/>
      <w:sz w:val="36"/>
      <w:szCs w:val="24"/>
      <w:lang w:val="en-GB"/>
    </w:rPr>
  </w:style>
  <w:style w:type="paragraph" w:styleId="CommentText">
    <w:name w:val="annotation text"/>
    <w:basedOn w:val="Normal"/>
    <w:link w:val="CommentTextChar"/>
    <w:uiPriority w:val="99"/>
    <w:semiHidden/>
    <w:unhideWhenUsed/>
    <w:rsid w:val="007C586B"/>
    <w:pPr>
      <w:spacing w:line="240" w:lineRule="auto"/>
    </w:pPr>
    <w:rPr>
      <w:sz w:val="20"/>
      <w:szCs w:val="20"/>
    </w:rPr>
  </w:style>
  <w:style w:type="character" w:customStyle="1" w:styleId="CommentTextChar">
    <w:name w:val="Comment Text Char"/>
    <w:basedOn w:val="DefaultParagraphFont"/>
    <w:link w:val="CommentText"/>
    <w:uiPriority w:val="99"/>
    <w:semiHidden/>
    <w:rsid w:val="007C586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12522">
      <w:bodyDiv w:val="1"/>
      <w:marLeft w:val="0"/>
      <w:marRight w:val="0"/>
      <w:marTop w:val="0"/>
      <w:marBottom w:val="0"/>
      <w:divBdr>
        <w:top w:val="none" w:sz="0" w:space="0" w:color="auto"/>
        <w:left w:val="none" w:sz="0" w:space="0" w:color="auto"/>
        <w:bottom w:val="none" w:sz="0" w:space="0" w:color="auto"/>
        <w:right w:val="none" w:sz="0" w:space="0" w:color="auto"/>
      </w:divBdr>
    </w:div>
    <w:div w:id="225384093">
      <w:bodyDiv w:val="1"/>
      <w:marLeft w:val="0"/>
      <w:marRight w:val="0"/>
      <w:marTop w:val="0"/>
      <w:marBottom w:val="0"/>
      <w:divBdr>
        <w:top w:val="none" w:sz="0" w:space="0" w:color="auto"/>
        <w:left w:val="none" w:sz="0" w:space="0" w:color="auto"/>
        <w:bottom w:val="none" w:sz="0" w:space="0" w:color="auto"/>
        <w:right w:val="none" w:sz="0" w:space="0" w:color="auto"/>
      </w:divBdr>
      <w:divsChild>
        <w:div w:id="1865361872">
          <w:marLeft w:val="0"/>
          <w:marRight w:val="0"/>
          <w:marTop w:val="0"/>
          <w:marBottom w:val="0"/>
          <w:divBdr>
            <w:top w:val="none" w:sz="0" w:space="0" w:color="auto"/>
            <w:left w:val="none" w:sz="0" w:space="0" w:color="auto"/>
            <w:bottom w:val="none" w:sz="0" w:space="0" w:color="auto"/>
            <w:right w:val="none" w:sz="0" w:space="0" w:color="auto"/>
          </w:divBdr>
        </w:div>
      </w:divsChild>
    </w:div>
    <w:div w:id="365302621">
      <w:bodyDiv w:val="1"/>
      <w:marLeft w:val="0"/>
      <w:marRight w:val="0"/>
      <w:marTop w:val="0"/>
      <w:marBottom w:val="0"/>
      <w:divBdr>
        <w:top w:val="none" w:sz="0" w:space="0" w:color="auto"/>
        <w:left w:val="none" w:sz="0" w:space="0" w:color="auto"/>
        <w:bottom w:val="none" w:sz="0" w:space="0" w:color="auto"/>
        <w:right w:val="none" w:sz="0" w:space="0" w:color="auto"/>
      </w:divBdr>
    </w:div>
    <w:div w:id="477962000">
      <w:bodyDiv w:val="1"/>
      <w:marLeft w:val="0"/>
      <w:marRight w:val="0"/>
      <w:marTop w:val="0"/>
      <w:marBottom w:val="0"/>
      <w:divBdr>
        <w:top w:val="none" w:sz="0" w:space="0" w:color="auto"/>
        <w:left w:val="none" w:sz="0" w:space="0" w:color="auto"/>
        <w:bottom w:val="none" w:sz="0" w:space="0" w:color="auto"/>
        <w:right w:val="none" w:sz="0" w:space="0" w:color="auto"/>
      </w:divBdr>
    </w:div>
    <w:div w:id="502739832">
      <w:bodyDiv w:val="1"/>
      <w:marLeft w:val="0"/>
      <w:marRight w:val="0"/>
      <w:marTop w:val="0"/>
      <w:marBottom w:val="0"/>
      <w:divBdr>
        <w:top w:val="none" w:sz="0" w:space="0" w:color="auto"/>
        <w:left w:val="none" w:sz="0" w:space="0" w:color="auto"/>
        <w:bottom w:val="none" w:sz="0" w:space="0" w:color="auto"/>
        <w:right w:val="none" w:sz="0" w:space="0" w:color="auto"/>
      </w:divBdr>
    </w:div>
    <w:div w:id="527914767">
      <w:bodyDiv w:val="1"/>
      <w:marLeft w:val="0"/>
      <w:marRight w:val="0"/>
      <w:marTop w:val="0"/>
      <w:marBottom w:val="0"/>
      <w:divBdr>
        <w:top w:val="none" w:sz="0" w:space="0" w:color="auto"/>
        <w:left w:val="none" w:sz="0" w:space="0" w:color="auto"/>
        <w:bottom w:val="none" w:sz="0" w:space="0" w:color="auto"/>
        <w:right w:val="none" w:sz="0" w:space="0" w:color="auto"/>
      </w:divBdr>
      <w:divsChild>
        <w:div w:id="1141460251">
          <w:marLeft w:val="0"/>
          <w:marRight w:val="0"/>
          <w:marTop w:val="0"/>
          <w:marBottom w:val="0"/>
          <w:divBdr>
            <w:top w:val="none" w:sz="0" w:space="0" w:color="auto"/>
            <w:left w:val="none" w:sz="0" w:space="0" w:color="auto"/>
            <w:bottom w:val="none" w:sz="0" w:space="0" w:color="auto"/>
            <w:right w:val="none" w:sz="0" w:space="0" w:color="auto"/>
          </w:divBdr>
          <w:divsChild>
            <w:div w:id="1362393465">
              <w:marLeft w:val="0"/>
              <w:marRight w:val="0"/>
              <w:marTop w:val="0"/>
              <w:marBottom w:val="0"/>
              <w:divBdr>
                <w:top w:val="none" w:sz="0" w:space="0" w:color="auto"/>
                <w:left w:val="none" w:sz="0" w:space="0" w:color="auto"/>
                <w:bottom w:val="none" w:sz="0" w:space="0" w:color="auto"/>
                <w:right w:val="none" w:sz="0" w:space="0" w:color="auto"/>
              </w:divBdr>
              <w:divsChild>
                <w:div w:id="1782266386">
                  <w:marLeft w:val="0"/>
                  <w:marRight w:val="0"/>
                  <w:marTop w:val="0"/>
                  <w:marBottom w:val="0"/>
                  <w:divBdr>
                    <w:top w:val="none" w:sz="0" w:space="0" w:color="auto"/>
                    <w:left w:val="none" w:sz="0" w:space="0" w:color="auto"/>
                    <w:bottom w:val="none" w:sz="0" w:space="0" w:color="auto"/>
                    <w:right w:val="none" w:sz="0" w:space="0" w:color="auto"/>
                  </w:divBdr>
                  <w:divsChild>
                    <w:div w:id="186312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046097">
      <w:bodyDiv w:val="1"/>
      <w:marLeft w:val="0"/>
      <w:marRight w:val="0"/>
      <w:marTop w:val="0"/>
      <w:marBottom w:val="0"/>
      <w:divBdr>
        <w:top w:val="none" w:sz="0" w:space="0" w:color="auto"/>
        <w:left w:val="none" w:sz="0" w:space="0" w:color="auto"/>
        <w:bottom w:val="none" w:sz="0" w:space="0" w:color="auto"/>
        <w:right w:val="none" w:sz="0" w:space="0" w:color="auto"/>
      </w:divBdr>
      <w:divsChild>
        <w:div w:id="1386639842">
          <w:marLeft w:val="0"/>
          <w:marRight w:val="0"/>
          <w:marTop w:val="0"/>
          <w:marBottom w:val="0"/>
          <w:divBdr>
            <w:top w:val="none" w:sz="0" w:space="0" w:color="auto"/>
            <w:left w:val="none" w:sz="0" w:space="0" w:color="auto"/>
            <w:bottom w:val="none" w:sz="0" w:space="0" w:color="auto"/>
            <w:right w:val="none" w:sz="0" w:space="0" w:color="auto"/>
          </w:divBdr>
        </w:div>
      </w:divsChild>
    </w:div>
    <w:div w:id="644361629">
      <w:bodyDiv w:val="1"/>
      <w:marLeft w:val="0"/>
      <w:marRight w:val="0"/>
      <w:marTop w:val="0"/>
      <w:marBottom w:val="0"/>
      <w:divBdr>
        <w:top w:val="none" w:sz="0" w:space="0" w:color="auto"/>
        <w:left w:val="none" w:sz="0" w:space="0" w:color="auto"/>
        <w:bottom w:val="none" w:sz="0" w:space="0" w:color="auto"/>
        <w:right w:val="none" w:sz="0" w:space="0" w:color="auto"/>
      </w:divBdr>
      <w:divsChild>
        <w:div w:id="1241065114">
          <w:marLeft w:val="0"/>
          <w:marRight w:val="0"/>
          <w:marTop w:val="0"/>
          <w:marBottom w:val="0"/>
          <w:divBdr>
            <w:top w:val="none" w:sz="0" w:space="0" w:color="auto"/>
            <w:left w:val="none" w:sz="0" w:space="0" w:color="auto"/>
            <w:bottom w:val="none" w:sz="0" w:space="0" w:color="auto"/>
            <w:right w:val="none" w:sz="0" w:space="0" w:color="auto"/>
          </w:divBdr>
          <w:divsChild>
            <w:div w:id="1742871322">
              <w:marLeft w:val="0"/>
              <w:marRight w:val="0"/>
              <w:marTop w:val="0"/>
              <w:marBottom w:val="0"/>
              <w:divBdr>
                <w:top w:val="none" w:sz="0" w:space="0" w:color="auto"/>
                <w:left w:val="none" w:sz="0" w:space="0" w:color="auto"/>
                <w:bottom w:val="none" w:sz="0" w:space="0" w:color="auto"/>
                <w:right w:val="none" w:sz="0" w:space="0" w:color="auto"/>
              </w:divBdr>
              <w:divsChild>
                <w:div w:id="1222861116">
                  <w:marLeft w:val="0"/>
                  <w:marRight w:val="0"/>
                  <w:marTop w:val="0"/>
                  <w:marBottom w:val="0"/>
                  <w:divBdr>
                    <w:top w:val="none" w:sz="0" w:space="0" w:color="auto"/>
                    <w:left w:val="none" w:sz="0" w:space="0" w:color="auto"/>
                    <w:bottom w:val="none" w:sz="0" w:space="0" w:color="auto"/>
                    <w:right w:val="none" w:sz="0" w:space="0" w:color="auto"/>
                  </w:divBdr>
                </w:div>
                <w:div w:id="361781881">
                  <w:marLeft w:val="0"/>
                  <w:marRight w:val="0"/>
                  <w:marTop w:val="0"/>
                  <w:marBottom w:val="0"/>
                  <w:divBdr>
                    <w:top w:val="none" w:sz="0" w:space="0" w:color="auto"/>
                    <w:left w:val="none" w:sz="0" w:space="0" w:color="auto"/>
                    <w:bottom w:val="none" w:sz="0" w:space="0" w:color="auto"/>
                    <w:right w:val="none" w:sz="0" w:space="0" w:color="auto"/>
                  </w:divBdr>
                  <w:divsChild>
                    <w:div w:id="324020811">
                      <w:marLeft w:val="0"/>
                      <w:marRight w:val="0"/>
                      <w:marTop w:val="0"/>
                      <w:marBottom w:val="0"/>
                      <w:divBdr>
                        <w:top w:val="none" w:sz="0" w:space="0" w:color="auto"/>
                        <w:left w:val="none" w:sz="0" w:space="0" w:color="auto"/>
                        <w:bottom w:val="none" w:sz="0" w:space="0" w:color="auto"/>
                        <w:right w:val="none" w:sz="0" w:space="0" w:color="auto"/>
                      </w:divBdr>
                      <w:divsChild>
                        <w:div w:id="16877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50480">
          <w:marLeft w:val="0"/>
          <w:marRight w:val="0"/>
          <w:marTop w:val="0"/>
          <w:marBottom w:val="0"/>
          <w:divBdr>
            <w:top w:val="none" w:sz="0" w:space="0" w:color="auto"/>
            <w:left w:val="none" w:sz="0" w:space="0" w:color="auto"/>
            <w:bottom w:val="none" w:sz="0" w:space="0" w:color="auto"/>
            <w:right w:val="none" w:sz="0" w:space="0" w:color="auto"/>
          </w:divBdr>
          <w:divsChild>
            <w:div w:id="176620948">
              <w:marLeft w:val="0"/>
              <w:marRight w:val="0"/>
              <w:marTop w:val="0"/>
              <w:marBottom w:val="0"/>
              <w:divBdr>
                <w:top w:val="none" w:sz="0" w:space="0" w:color="auto"/>
                <w:left w:val="none" w:sz="0" w:space="0" w:color="auto"/>
                <w:bottom w:val="none" w:sz="0" w:space="0" w:color="auto"/>
                <w:right w:val="none" w:sz="0" w:space="0" w:color="auto"/>
              </w:divBdr>
              <w:divsChild>
                <w:div w:id="1052728297">
                  <w:marLeft w:val="0"/>
                  <w:marRight w:val="0"/>
                  <w:marTop w:val="0"/>
                  <w:marBottom w:val="0"/>
                  <w:divBdr>
                    <w:top w:val="none" w:sz="0" w:space="0" w:color="auto"/>
                    <w:left w:val="none" w:sz="0" w:space="0" w:color="auto"/>
                    <w:bottom w:val="none" w:sz="0" w:space="0" w:color="auto"/>
                    <w:right w:val="none" w:sz="0" w:space="0" w:color="auto"/>
                  </w:divBdr>
                  <w:divsChild>
                    <w:div w:id="1693724697">
                      <w:marLeft w:val="0"/>
                      <w:marRight w:val="0"/>
                      <w:marTop w:val="0"/>
                      <w:marBottom w:val="0"/>
                      <w:divBdr>
                        <w:top w:val="none" w:sz="0" w:space="0" w:color="auto"/>
                        <w:left w:val="none" w:sz="0" w:space="0" w:color="auto"/>
                        <w:bottom w:val="none" w:sz="0" w:space="0" w:color="auto"/>
                        <w:right w:val="none" w:sz="0" w:space="0" w:color="auto"/>
                      </w:divBdr>
                      <w:divsChild>
                        <w:div w:id="208830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180489">
                  <w:marLeft w:val="0"/>
                  <w:marRight w:val="0"/>
                  <w:marTop w:val="0"/>
                  <w:marBottom w:val="0"/>
                  <w:divBdr>
                    <w:top w:val="none" w:sz="0" w:space="0" w:color="auto"/>
                    <w:left w:val="none" w:sz="0" w:space="0" w:color="auto"/>
                    <w:bottom w:val="none" w:sz="0" w:space="0" w:color="auto"/>
                    <w:right w:val="none" w:sz="0" w:space="0" w:color="auto"/>
                  </w:divBdr>
                  <w:divsChild>
                    <w:div w:id="95829406">
                      <w:marLeft w:val="0"/>
                      <w:marRight w:val="0"/>
                      <w:marTop w:val="0"/>
                      <w:marBottom w:val="0"/>
                      <w:divBdr>
                        <w:top w:val="none" w:sz="0" w:space="0" w:color="auto"/>
                        <w:left w:val="none" w:sz="0" w:space="0" w:color="auto"/>
                        <w:bottom w:val="none" w:sz="0" w:space="0" w:color="auto"/>
                        <w:right w:val="none" w:sz="0" w:space="0" w:color="auto"/>
                      </w:divBdr>
                      <w:divsChild>
                        <w:div w:id="284894268">
                          <w:marLeft w:val="0"/>
                          <w:marRight w:val="0"/>
                          <w:marTop w:val="0"/>
                          <w:marBottom w:val="0"/>
                          <w:divBdr>
                            <w:top w:val="none" w:sz="0" w:space="0" w:color="auto"/>
                            <w:left w:val="none" w:sz="0" w:space="0" w:color="auto"/>
                            <w:bottom w:val="none" w:sz="0" w:space="0" w:color="auto"/>
                            <w:right w:val="none" w:sz="0" w:space="0" w:color="auto"/>
                          </w:divBdr>
                        </w:div>
                        <w:div w:id="6073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87547">
              <w:marLeft w:val="0"/>
              <w:marRight w:val="0"/>
              <w:marTop w:val="0"/>
              <w:marBottom w:val="0"/>
              <w:divBdr>
                <w:top w:val="none" w:sz="0" w:space="0" w:color="auto"/>
                <w:left w:val="none" w:sz="0" w:space="0" w:color="auto"/>
                <w:bottom w:val="none" w:sz="0" w:space="0" w:color="auto"/>
                <w:right w:val="none" w:sz="0" w:space="0" w:color="auto"/>
              </w:divBdr>
              <w:divsChild>
                <w:div w:id="1989244024">
                  <w:marLeft w:val="0"/>
                  <w:marRight w:val="0"/>
                  <w:marTop w:val="0"/>
                  <w:marBottom w:val="0"/>
                  <w:divBdr>
                    <w:top w:val="none" w:sz="0" w:space="0" w:color="auto"/>
                    <w:left w:val="none" w:sz="0" w:space="0" w:color="auto"/>
                    <w:bottom w:val="none" w:sz="0" w:space="0" w:color="auto"/>
                    <w:right w:val="none" w:sz="0" w:space="0" w:color="auto"/>
                  </w:divBdr>
                </w:div>
                <w:div w:id="1519151787">
                  <w:marLeft w:val="0"/>
                  <w:marRight w:val="0"/>
                  <w:marTop w:val="0"/>
                  <w:marBottom w:val="0"/>
                  <w:divBdr>
                    <w:top w:val="none" w:sz="0" w:space="0" w:color="auto"/>
                    <w:left w:val="none" w:sz="0" w:space="0" w:color="auto"/>
                    <w:bottom w:val="none" w:sz="0" w:space="0" w:color="auto"/>
                    <w:right w:val="none" w:sz="0" w:space="0" w:color="auto"/>
                  </w:divBdr>
                </w:div>
                <w:div w:id="667172259">
                  <w:marLeft w:val="0"/>
                  <w:marRight w:val="0"/>
                  <w:marTop w:val="0"/>
                  <w:marBottom w:val="0"/>
                  <w:divBdr>
                    <w:top w:val="none" w:sz="0" w:space="0" w:color="auto"/>
                    <w:left w:val="none" w:sz="0" w:space="0" w:color="auto"/>
                    <w:bottom w:val="none" w:sz="0" w:space="0" w:color="auto"/>
                    <w:right w:val="none" w:sz="0" w:space="0" w:color="auto"/>
                  </w:divBdr>
                  <w:divsChild>
                    <w:div w:id="357856295">
                      <w:marLeft w:val="0"/>
                      <w:marRight w:val="0"/>
                      <w:marTop w:val="0"/>
                      <w:marBottom w:val="0"/>
                      <w:divBdr>
                        <w:top w:val="none" w:sz="0" w:space="0" w:color="auto"/>
                        <w:left w:val="none" w:sz="0" w:space="0" w:color="auto"/>
                        <w:bottom w:val="none" w:sz="0" w:space="0" w:color="auto"/>
                        <w:right w:val="none" w:sz="0" w:space="0" w:color="auto"/>
                      </w:divBdr>
                    </w:div>
                  </w:divsChild>
                </w:div>
                <w:div w:id="1841190760">
                  <w:marLeft w:val="0"/>
                  <w:marRight w:val="0"/>
                  <w:marTop w:val="0"/>
                  <w:marBottom w:val="0"/>
                  <w:divBdr>
                    <w:top w:val="none" w:sz="0" w:space="0" w:color="auto"/>
                    <w:left w:val="none" w:sz="0" w:space="0" w:color="auto"/>
                    <w:bottom w:val="none" w:sz="0" w:space="0" w:color="auto"/>
                    <w:right w:val="none" w:sz="0" w:space="0" w:color="auto"/>
                  </w:divBdr>
                  <w:divsChild>
                    <w:div w:id="1199703563">
                      <w:marLeft w:val="0"/>
                      <w:marRight w:val="0"/>
                      <w:marTop w:val="0"/>
                      <w:marBottom w:val="0"/>
                      <w:divBdr>
                        <w:top w:val="none" w:sz="0" w:space="0" w:color="auto"/>
                        <w:left w:val="none" w:sz="0" w:space="0" w:color="auto"/>
                        <w:bottom w:val="none" w:sz="0" w:space="0" w:color="auto"/>
                        <w:right w:val="none" w:sz="0" w:space="0" w:color="auto"/>
                      </w:divBdr>
                    </w:div>
                  </w:divsChild>
                </w:div>
                <w:div w:id="1815558111">
                  <w:marLeft w:val="0"/>
                  <w:marRight w:val="0"/>
                  <w:marTop w:val="0"/>
                  <w:marBottom w:val="0"/>
                  <w:divBdr>
                    <w:top w:val="none" w:sz="0" w:space="0" w:color="auto"/>
                    <w:left w:val="none" w:sz="0" w:space="0" w:color="auto"/>
                    <w:bottom w:val="none" w:sz="0" w:space="0" w:color="auto"/>
                    <w:right w:val="none" w:sz="0" w:space="0" w:color="auto"/>
                  </w:divBdr>
                  <w:divsChild>
                    <w:div w:id="4428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0690">
              <w:marLeft w:val="0"/>
              <w:marRight w:val="0"/>
              <w:marTop w:val="0"/>
              <w:marBottom w:val="0"/>
              <w:divBdr>
                <w:top w:val="none" w:sz="0" w:space="0" w:color="auto"/>
                <w:left w:val="none" w:sz="0" w:space="0" w:color="auto"/>
                <w:bottom w:val="none" w:sz="0" w:space="0" w:color="auto"/>
                <w:right w:val="none" w:sz="0" w:space="0" w:color="auto"/>
              </w:divBdr>
              <w:divsChild>
                <w:div w:id="330916227">
                  <w:marLeft w:val="0"/>
                  <w:marRight w:val="0"/>
                  <w:marTop w:val="0"/>
                  <w:marBottom w:val="0"/>
                  <w:divBdr>
                    <w:top w:val="none" w:sz="0" w:space="0" w:color="auto"/>
                    <w:left w:val="none" w:sz="0" w:space="0" w:color="auto"/>
                    <w:bottom w:val="none" w:sz="0" w:space="0" w:color="auto"/>
                    <w:right w:val="none" w:sz="0" w:space="0" w:color="auto"/>
                  </w:divBdr>
                  <w:divsChild>
                    <w:div w:id="1029259306">
                      <w:marLeft w:val="0"/>
                      <w:marRight w:val="0"/>
                      <w:marTop w:val="0"/>
                      <w:marBottom w:val="0"/>
                      <w:divBdr>
                        <w:top w:val="none" w:sz="0" w:space="0" w:color="auto"/>
                        <w:left w:val="none" w:sz="0" w:space="0" w:color="auto"/>
                        <w:bottom w:val="none" w:sz="0" w:space="0" w:color="auto"/>
                        <w:right w:val="none" w:sz="0" w:space="0" w:color="auto"/>
                      </w:divBdr>
                      <w:divsChild>
                        <w:div w:id="2123184989">
                          <w:marLeft w:val="0"/>
                          <w:marRight w:val="0"/>
                          <w:marTop w:val="0"/>
                          <w:marBottom w:val="0"/>
                          <w:divBdr>
                            <w:top w:val="none" w:sz="0" w:space="0" w:color="auto"/>
                            <w:left w:val="none" w:sz="0" w:space="0" w:color="auto"/>
                            <w:bottom w:val="none" w:sz="0" w:space="0" w:color="auto"/>
                            <w:right w:val="none" w:sz="0" w:space="0" w:color="auto"/>
                          </w:divBdr>
                        </w:div>
                        <w:div w:id="891696170">
                          <w:marLeft w:val="0"/>
                          <w:marRight w:val="0"/>
                          <w:marTop w:val="0"/>
                          <w:marBottom w:val="0"/>
                          <w:divBdr>
                            <w:top w:val="none" w:sz="0" w:space="0" w:color="auto"/>
                            <w:left w:val="none" w:sz="0" w:space="0" w:color="auto"/>
                            <w:bottom w:val="none" w:sz="0" w:space="0" w:color="auto"/>
                            <w:right w:val="none" w:sz="0" w:space="0" w:color="auto"/>
                          </w:divBdr>
                          <w:divsChild>
                            <w:div w:id="16810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379280">
      <w:bodyDiv w:val="1"/>
      <w:marLeft w:val="0"/>
      <w:marRight w:val="0"/>
      <w:marTop w:val="0"/>
      <w:marBottom w:val="0"/>
      <w:divBdr>
        <w:top w:val="none" w:sz="0" w:space="0" w:color="auto"/>
        <w:left w:val="none" w:sz="0" w:space="0" w:color="auto"/>
        <w:bottom w:val="none" w:sz="0" w:space="0" w:color="auto"/>
        <w:right w:val="none" w:sz="0" w:space="0" w:color="auto"/>
      </w:divBdr>
    </w:div>
    <w:div w:id="1508642422">
      <w:bodyDiv w:val="1"/>
      <w:marLeft w:val="0"/>
      <w:marRight w:val="0"/>
      <w:marTop w:val="0"/>
      <w:marBottom w:val="0"/>
      <w:divBdr>
        <w:top w:val="none" w:sz="0" w:space="0" w:color="auto"/>
        <w:left w:val="none" w:sz="0" w:space="0" w:color="auto"/>
        <w:bottom w:val="none" w:sz="0" w:space="0" w:color="auto"/>
        <w:right w:val="none" w:sz="0" w:space="0" w:color="auto"/>
      </w:divBdr>
      <w:divsChild>
        <w:div w:id="1926651776">
          <w:marLeft w:val="0"/>
          <w:marRight w:val="0"/>
          <w:marTop w:val="0"/>
          <w:marBottom w:val="0"/>
          <w:divBdr>
            <w:top w:val="none" w:sz="0" w:space="0" w:color="auto"/>
            <w:left w:val="none" w:sz="0" w:space="0" w:color="auto"/>
            <w:bottom w:val="none" w:sz="0" w:space="0" w:color="auto"/>
            <w:right w:val="none" w:sz="0" w:space="0" w:color="auto"/>
          </w:divBdr>
        </w:div>
      </w:divsChild>
    </w:div>
    <w:div w:id="1650817892">
      <w:bodyDiv w:val="1"/>
      <w:marLeft w:val="0"/>
      <w:marRight w:val="0"/>
      <w:marTop w:val="0"/>
      <w:marBottom w:val="0"/>
      <w:divBdr>
        <w:top w:val="none" w:sz="0" w:space="0" w:color="auto"/>
        <w:left w:val="none" w:sz="0" w:space="0" w:color="auto"/>
        <w:bottom w:val="none" w:sz="0" w:space="0" w:color="auto"/>
        <w:right w:val="none" w:sz="0" w:space="0" w:color="auto"/>
      </w:divBdr>
    </w:div>
    <w:div w:id="1884291526">
      <w:bodyDiv w:val="1"/>
      <w:marLeft w:val="0"/>
      <w:marRight w:val="0"/>
      <w:marTop w:val="0"/>
      <w:marBottom w:val="0"/>
      <w:divBdr>
        <w:top w:val="none" w:sz="0" w:space="0" w:color="auto"/>
        <w:left w:val="none" w:sz="0" w:space="0" w:color="auto"/>
        <w:bottom w:val="none" w:sz="0" w:space="0" w:color="auto"/>
        <w:right w:val="none" w:sz="0" w:space="0" w:color="auto"/>
      </w:divBdr>
    </w:div>
    <w:div w:id="2098600927">
      <w:bodyDiv w:val="1"/>
      <w:marLeft w:val="0"/>
      <w:marRight w:val="0"/>
      <w:marTop w:val="0"/>
      <w:marBottom w:val="0"/>
      <w:divBdr>
        <w:top w:val="none" w:sz="0" w:space="0" w:color="auto"/>
        <w:left w:val="none" w:sz="0" w:space="0" w:color="auto"/>
        <w:bottom w:val="none" w:sz="0" w:space="0" w:color="auto"/>
        <w:right w:val="none" w:sz="0" w:space="0" w:color="auto"/>
      </w:divBdr>
      <w:divsChild>
        <w:div w:id="1328047941">
          <w:marLeft w:val="0"/>
          <w:marRight w:val="0"/>
          <w:marTop w:val="0"/>
          <w:marBottom w:val="0"/>
          <w:divBdr>
            <w:top w:val="none" w:sz="0" w:space="0" w:color="auto"/>
            <w:left w:val="none" w:sz="0" w:space="0" w:color="auto"/>
            <w:bottom w:val="none" w:sz="0" w:space="0" w:color="auto"/>
            <w:right w:val="none" w:sz="0" w:space="0" w:color="auto"/>
          </w:divBdr>
          <w:divsChild>
            <w:div w:id="1220939382">
              <w:marLeft w:val="300"/>
              <w:marRight w:val="300"/>
              <w:marTop w:val="300"/>
              <w:marBottom w:val="300"/>
              <w:divBdr>
                <w:top w:val="none" w:sz="0" w:space="0" w:color="auto"/>
                <w:left w:val="none" w:sz="0" w:space="0" w:color="auto"/>
                <w:bottom w:val="none" w:sz="0" w:space="0" w:color="auto"/>
                <w:right w:val="none" w:sz="0" w:space="0" w:color="auto"/>
              </w:divBdr>
            </w:div>
          </w:divsChild>
        </w:div>
        <w:div w:id="1675693501">
          <w:marLeft w:val="0"/>
          <w:marRight w:val="0"/>
          <w:marTop w:val="0"/>
          <w:marBottom w:val="0"/>
          <w:divBdr>
            <w:top w:val="none" w:sz="0" w:space="0" w:color="auto"/>
            <w:left w:val="none" w:sz="0" w:space="0" w:color="auto"/>
            <w:bottom w:val="none" w:sz="0" w:space="0" w:color="auto"/>
            <w:right w:val="none" w:sz="0" w:space="0" w:color="auto"/>
          </w:divBdr>
          <w:divsChild>
            <w:div w:id="579141878">
              <w:marLeft w:val="300"/>
              <w:marRight w:val="300"/>
              <w:marTop w:val="300"/>
              <w:marBottom w:val="300"/>
              <w:divBdr>
                <w:top w:val="none" w:sz="0" w:space="0" w:color="auto"/>
                <w:left w:val="none" w:sz="0" w:space="0" w:color="auto"/>
                <w:bottom w:val="none" w:sz="0" w:space="0" w:color="auto"/>
                <w:right w:val="none" w:sz="0" w:space="0" w:color="auto"/>
              </w:divBdr>
              <w:divsChild>
                <w:div w:id="15030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88853">
          <w:marLeft w:val="0"/>
          <w:marRight w:val="0"/>
          <w:marTop w:val="0"/>
          <w:marBottom w:val="0"/>
          <w:divBdr>
            <w:top w:val="none" w:sz="0" w:space="0" w:color="auto"/>
            <w:left w:val="none" w:sz="0" w:space="0" w:color="auto"/>
            <w:bottom w:val="none" w:sz="0" w:space="0" w:color="auto"/>
            <w:right w:val="none" w:sz="0" w:space="0" w:color="auto"/>
          </w:divBdr>
          <w:divsChild>
            <w:div w:id="224218325">
              <w:marLeft w:val="300"/>
              <w:marRight w:val="300"/>
              <w:marTop w:val="300"/>
              <w:marBottom w:val="300"/>
              <w:divBdr>
                <w:top w:val="none" w:sz="0" w:space="0" w:color="auto"/>
                <w:left w:val="none" w:sz="0" w:space="0" w:color="auto"/>
                <w:bottom w:val="none" w:sz="0" w:space="0" w:color="auto"/>
                <w:right w:val="none" w:sz="0" w:space="0" w:color="auto"/>
              </w:divBdr>
            </w:div>
          </w:divsChild>
        </w:div>
        <w:div w:id="824125689">
          <w:marLeft w:val="0"/>
          <w:marRight w:val="0"/>
          <w:marTop w:val="0"/>
          <w:marBottom w:val="0"/>
          <w:divBdr>
            <w:top w:val="none" w:sz="0" w:space="0" w:color="auto"/>
            <w:left w:val="none" w:sz="0" w:space="0" w:color="auto"/>
            <w:bottom w:val="none" w:sz="0" w:space="0" w:color="auto"/>
            <w:right w:val="none" w:sz="0" w:space="0" w:color="auto"/>
          </w:divBdr>
          <w:divsChild>
            <w:div w:id="1340936224">
              <w:marLeft w:val="300"/>
              <w:marRight w:val="300"/>
              <w:marTop w:val="300"/>
              <w:marBottom w:val="300"/>
              <w:divBdr>
                <w:top w:val="none" w:sz="0" w:space="0" w:color="auto"/>
                <w:left w:val="none" w:sz="0" w:space="0" w:color="auto"/>
                <w:bottom w:val="none" w:sz="0" w:space="0" w:color="auto"/>
                <w:right w:val="none" w:sz="0" w:space="0" w:color="auto"/>
              </w:divBdr>
              <w:divsChild>
                <w:div w:id="177566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98835">
          <w:marLeft w:val="0"/>
          <w:marRight w:val="0"/>
          <w:marTop w:val="0"/>
          <w:marBottom w:val="0"/>
          <w:divBdr>
            <w:top w:val="none" w:sz="0" w:space="0" w:color="auto"/>
            <w:left w:val="none" w:sz="0" w:space="0" w:color="auto"/>
            <w:bottom w:val="none" w:sz="0" w:space="0" w:color="auto"/>
            <w:right w:val="none" w:sz="0" w:space="0" w:color="auto"/>
          </w:divBdr>
          <w:divsChild>
            <w:div w:id="1846939702">
              <w:marLeft w:val="300"/>
              <w:marRight w:val="300"/>
              <w:marTop w:val="300"/>
              <w:marBottom w:val="300"/>
              <w:divBdr>
                <w:top w:val="none" w:sz="0" w:space="0" w:color="auto"/>
                <w:left w:val="none" w:sz="0" w:space="0" w:color="auto"/>
                <w:bottom w:val="none" w:sz="0" w:space="0" w:color="auto"/>
                <w:right w:val="none" w:sz="0" w:space="0" w:color="auto"/>
              </w:divBdr>
            </w:div>
          </w:divsChild>
        </w:div>
        <w:div w:id="1320692692">
          <w:marLeft w:val="0"/>
          <w:marRight w:val="0"/>
          <w:marTop w:val="0"/>
          <w:marBottom w:val="0"/>
          <w:divBdr>
            <w:top w:val="none" w:sz="0" w:space="0" w:color="auto"/>
            <w:left w:val="none" w:sz="0" w:space="0" w:color="auto"/>
            <w:bottom w:val="none" w:sz="0" w:space="0" w:color="auto"/>
            <w:right w:val="none" w:sz="0" w:space="0" w:color="auto"/>
          </w:divBdr>
          <w:divsChild>
            <w:div w:id="1576549879">
              <w:marLeft w:val="300"/>
              <w:marRight w:val="300"/>
              <w:marTop w:val="300"/>
              <w:marBottom w:val="300"/>
              <w:divBdr>
                <w:top w:val="none" w:sz="0" w:space="0" w:color="auto"/>
                <w:left w:val="none" w:sz="0" w:space="0" w:color="auto"/>
                <w:bottom w:val="none" w:sz="0" w:space="0" w:color="auto"/>
                <w:right w:val="none" w:sz="0" w:space="0" w:color="auto"/>
              </w:divBdr>
              <w:divsChild>
                <w:div w:id="81572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cej.org/jcej/guidelin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cp:lastModifiedBy>
  <cp:revision>2</cp:revision>
  <cp:lastPrinted>2018-05-06T10:31:00Z</cp:lastPrinted>
  <dcterms:created xsi:type="dcterms:W3CDTF">2018-05-16T05:52:00Z</dcterms:created>
  <dcterms:modified xsi:type="dcterms:W3CDTF">2018-05-16T05:52:00Z</dcterms:modified>
</cp:coreProperties>
</file>